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511EA7" w:rsidTr="00346EEB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NAZIV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Darijo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112EDC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Breda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Mrlak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506595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Gašper Podržaj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06595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11EA7" w:rsidTr="00BA6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Kolundžić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Odločanje v upravnih zadevah na prvi stopnji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varovanju, razen izdaje (podpisovanje) službenih izkaznic in certifikatov o licenci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varnosti na smučiščih, ki jih ureja Zakon o varnosti na smučiščih razen izdaje (podpisovanje) službenih izkaznic nadzornikov na smučiščih.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Dušan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Josevski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Špela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Rostan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postopkov v upravnih zadevah na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varnosti na smučiščih, ki jih ureja Zakon o varnosti na smučiščih, razen izdaje 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v upravnih zadevah o podeljevanju soglasij za opravljanje dejavnosti ali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upravnih zadev na drugi stopnji s področja detektivske dejavnosti, ki jih ureja ZDD-1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na prvi in drugi stopnji s področja varnosti na smučiščih, ki jih ureja ZVSmuč-1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ZVSmuč-1,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soglasij za opravljanje dejavnosti ali storitev zasebnega varovanja v Republiki Sloveniji tujim osebam na podlagi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Nadzora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Avguštin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vodenje postopkov v upravnih zadevah na 1. in 2. st.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nadzor nad zakonitostjo dela občinskih organov, občinskih uprav in občinskih redarstev pri izvrševanju Zakona o občinskem redarstvu</w:t>
            </w:r>
          </w:p>
        </w:tc>
      </w:tr>
      <w:tr w:rsidR="00C75C96" w:rsidRPr="00511EA7" w:rsidTr="000024C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Barišić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zasebnega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varovanja, ki ga 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eja Zakon o zasebnem varovanju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zasebnega varovanja,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soglasij za opravljanje dejavnosti ali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storitev zasebnega varovanja v Republiki Sloveniji tujim osebam na podlagi ZZasV-1;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in odločanje v upravnih zadevah na prvi stopnji in vodenje upravnih zadev na drugi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stopnji s področja detektivske dejavnosti, ki ga ureja Zakon o detektivski dejavnosti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varnosti na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varnosti na smučiščih,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dovoljenj za čezmejni prevoz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nosilci javnih pooblastil s področja zasebnega varovanja, detektivske dejavnosti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zakonitostjo dela občinskih organov, občinskih uprav in občinskih redarstev pri</w:t>
            </w:r>
          </w:p>
          <w:p w:rsidR="00C75C96" w:rsidRPr="00511EA7" w:rsidRDefault="00C75C96" w:rsidP="00C75C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izvrševanju Zakona o občinskem redarstvu 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Tina Levstek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Povše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0657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325B0A" w:rsidRDefault="00506595" w:rsidP="00506595">
            <w:pPr>
              <w:spacing w:line="260" w:lineRule="exact"/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Simon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Sihur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C7032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Mlakar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Zadražnik, mag.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 Kristl,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Bergant,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pred izdajo potrdil v ministrstvu in policiji ter izdaja potrdil oziroma mnenj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Majerič, mag.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Fadil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Mušinović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Boris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Čater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Špela Šuštar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Tanja Zajc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  <w:bookmarkStart w:id="0" w:name="_GoBack"/>
            <w:bookmarkEnd w:id="0"/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Carmen Repenšek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 Frece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Marjana kolar Zgonec,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Kumer,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Napečnik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Andraž Tušek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Švab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Odločanje po nadzorstveni pravici po 274.členu ZUP glede odprave in razveljavitve odločb Policije, izdanimi po ZTuj-2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Pakiž Arko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511E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Helena Šuster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Alenka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Tisaj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po nadzorstveni pravici po 274.členu ZUP glede odločitev, ki jih ob uporabi ZUP izdajajo policijske postaje 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Mihelič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Iljaš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 xml:space="preserve">Vodenje postopkov o pritožbah zoper odločbe Policije, izdanimi po 61. in 62.členu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Uroš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Černilec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vseh upravnih postopkov v zvezi z registracijo vozil, ki so v lasti MNZ in IRSNZ, razen službenih vozil v lasti MNZ, Policije, na podlagi III. poglavja – Registracija vozil, Zakona o motornih vozilih.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podatkov;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o zadevah izdaje osebnih izkaznic in potnih listin na prvi stopnji  in vodenje posameznih dejanj v postopku pred izdajo odločbe v zadevah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F261A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in drugi stopnji po Zakonu o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centralnem registru prebivalstva in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Uršič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potnih listin na prvi stopnji in v zadevah izdaje osebnih izkaznic in potnih listin na drugi stopnji po Zakonu o osebni izkaznici in Zakonu o potnih listinah,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postopka in odločanje v zadevah spremembe osebnega imena in matičnih zadevah na drugi stopnji po Zakonu o matičnem registru in Zakonu o osebnem imenu, 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o zadevah preverjanja resničnosti prijave in ugotavljanja prebivališča na drugi stopnji po Zakonu o prijavi prebivališča,</w:t>
            </w:r>
          </w:p>
          <w:p w:rsidR="00506595" w:rsidRPr="0007066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postopka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in drugi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stopnji po Zakonu o centralnem registru prebivalstva,</w:t>
            </w:r>
          </w:p>
          <w:p w:rsidR="00506595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postopka in odločanje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zadevah posredovanja osebnih podatkov na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prvi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drugi stopnji po Zakonu o varstvu osebnih podatkov</w:t>
            </w:r>
            <w:r w:rsidRPr="000706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priznanja statusa upravičenca do povračila škode zaradi izbrisa iz registra stalnega prebivalstva na drugi stopnji po Zakonu o povračilu škode osebam, ki so bile izbrisane in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Renatka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Blaznik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Tiselj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potnih listin na prvi stopnji in vodenje v postopku izdaje potnih listin na drugi stopnji po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odločbe na drugi stopnji na področju prijave prebivališča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podatkov iz Centralnega registra prebivalstva na podlagi Zakona o centralnem registru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izdaje osebnih izkaznic in</w:t>
            </w:r>
            <w:r>
              <w:rPr>
                <w:rFonts w:ascii="Arial" w:hAnsi="Arial" w:cs="Arial"/>
                <w:sz w:val="20"/>
                <w:szCs w:val="20"/>
              </w:rPr>
              <w:t xml:space="preserve">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Minodraš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 vodenje postopka v upravnih zadevah izdaje osebnih izkaznic in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Loparič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Lorger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11EA7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4ABF">
              <w:rPr>
                <w:rFonts w:ascii="Arial" w:hAnsi="Arial" w:cs="Arial"/>
                <w:sz w:val="20"/>
                <w:szCs w:val="20"/>
              </w:rPr>
              <w:t>vodenje postopka in odločanje v zadevah izdaje potnih listin na prvi stopnji po Zakonu o potnih listinah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Trepel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Ivanka Knap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Alenka Komljanec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Čotić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 na prvi stopnji po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Vesna Perko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stopnji po Zakonu o orožju, Zakonu o eksplozivih in pirotehničnih izdelkih in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Hribar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orožja in eksplozivov na drugi stopnji, o katerih na prvi stopnji odloča Inšpektorat Republike Slovenije za notranje zadeve po Zakonu o orožju in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Zdravko Mitrić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Posavec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Fehratović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zadevah izdaje in razveljavitve dovoljenja za stalno prebivanje in izdaje posebnih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-uradna oseba za posredovanje informacij javnega značaja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in prenehanja dovoljenja za začasno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Elbl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,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Teja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Gomzej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Vanda Trajković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Boža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Mihaljevič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Laila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Amarin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Juretič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Opravljanje posameznih procesnih dejanj v pritožbenem postopku v skladu z Zakonom o začasni zaščiti razseljenih oseb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Iskrač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Ana Marija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Anže Slabe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Naumov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koordinatorka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Tonja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40" w:rsidRPr="00511EA7" w:rsidRDefault="00AF0040" w:rsidP="00511EA7">
      <w:pPr>
        <w:rPr>
          <w:rFonts w:ascii="Arial" w:hAnsi="Arial" w:cs="Arial"/>
          <w:sz w:val="20"/>
          <w:szCs w:val="20"/>
        </w:rPr>
      </w:pPr>
    </w:p>
    <w:sectPr w:rsidR="00AF0040" w:rsidRPr="00511EA7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A"/>
    <w:rsid w:val="00021EB7"/>
    <w:rsid w:val="00053BCF"/>
    <w:rsid w:val="000657F8"/>
    <w:rsid w:val="000E29F5"/>
    <w:rsid w:val="00112EDC"/>
    <w:rsid w:val="00242496"/>
    <w:rsid w:val="00325B0A"/>
    <w:rsid w:val="00346EEB"/>
    <w:rsid w:val="003661C3"/>
    <w:rsid w:val="003F3F36"/>
    <w:rsid w:val="00435B5D"/>
    <w:rsid w:val="00475012"/>
    <w:rsid w:val="00506595"/>
    <w:rsid w:val="00507DDA"/>
    <w:rsid w:val="00511EA7"/>
    <w:rsid w:val="00521772"/>
    <w:rsid w:val="0053247C"/>
    <w:rsid w:val="005D6851"/>
    <w:rsid w:val="005F261A"/>
    <w:rsid w:val="0061717B"/>
    <w:rsid w:val="007550A9"/>
    <w:rsid w:val="00843A8A"/>
    <w:rsid w:val="00856A2F"/>
    <w:rsid w:val="008B50D6"/>
    <w:rsid w:val="00A22F45"/>
    <w:rsid w:val="00A92B3A"/>
    <w:rsid w:val="00A974C5"/>
    <w:rsid w:val="00AF0040"/>
    <w:rsid w:val="00C5307E"/>
    <w:rsid w:val="00C75C96"/>
    <w:rsid w:val="00FB719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7EB9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9974</Words>
  <Characters>56857</Characters>
  <DocSecurity>0</DocSecurity>
  <Lines>473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2025-06-06T04:47:00Z</dcterms:created>
  <dcterms:modified xsi:type="dcterms:W3CDTF">2025-06-06T04:47:00Z</dcterms:modified>
</cp:coreProperties>
</file>